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92" w:rsidRDefault="00001192" w:rsidP="00001192">
      <w:pPr>
        <w:spacing w:before="63"/>
        <w:ind w:left="1229" w:right="1017"/>
        <w:jc w:val="center"/>
        <w:rPr>
          <w:rFonts w:ascii="Arial"/>
          <w:b/>
          <w:sz w:val="35"/>
        </w:rPr>
      </w:pPr>
      <w:r>
        <w:rPr>
          <w:rFonts w:ascii="Arial"/>
          <w:b/>
          <w:sz w:val="35"/>
        </w:rPr>
        <w:t>City of Tabor Community Building Rental</w:t>
      </w:r>
      <w:r>
        <w:rPr>
          <w:rFonts w:ascii="Arial"/>
          <w:b/>
          <w:spacing w:val="-57"/>
          <w:sz w:val="35"/>
        </w:rPr>
        <w:t xml:space="preserve"> </w:t>
      </w:r>
      <w:r>
        <w:rPr>
          <w:rFonts w:ascii="Arial"/>
          <w:b/>
          <w:sz w:val="35"/>
        </w:rPr>
        <w:t>Agreement</w:t>
      </w:r>
    </w:p>
    <w:p w:rsidR="00001192" w:rsidRDefault="00001192" w:rsidP="00001192">
      <w:pPr>
        <w:spacing w:before="60"/>
        <w:ind w:left="1229" w:right="990"/>
        <w:jc w:val="center"/>
        <w:rPr>
          <w:rFonts w:ascii="Arial"/>
          <w:sz w:val="20"/>
        </w:rPr>
      </w:pPr>
      <w:r>
        <w:rPr>
          <w:rFonts w:ascii="Arial"/>
          <w:sz w:val="20"/>
        </w:rPr>
        <w:t>(Please print)</w:t>
      </w:r>
    </w:p>
    <w:p w:rsidR="00001192" w:rsidRDefault="00001192" w:rsidP="00001192">
      <w:pPr>
        <w:pStyle w:val="BodyText"/>
        <w:spacing w:before="3" w:after="1"/>
        <w:rPr>
          <w:rFonts w:ascii="Arial"/>
          <w:sz w:val="21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1251"/>
        <w:gridCol w:w="909"/>
        <w:gridCol w:w="2062"/>
      </w:tblGrid>
      <w:tr w:rsidR="00001192" w:rsidRPr="007B0104" w:rsidTr="00001192">
        <w:trPr>
          <w:trHeight w:val="469"/>
        </w:trPr>
        <w:tc>
          <w:tcPr>
            <w:tcW w:w="5161" w:type="dxa"/>
            <w:tcBorders>
              <w:bottom w:val="single" w:sz="4" w:space="0" w:color="auto"/>
            </w:tcBorders>
          </w:tcPr>
          <w:p w:rsidR="00001192" w:rsidRPr="007B0104" w:rsidRDefault="00001192" w:rsidP="00001192">
            <w:pPr>
              <w:pStyle w:val="TableParagraph"/>
              <w:spacing w:line="409" w:lineRule="exact"/>
              <w:ind w:left="59"/>
            </w:pPr>
            <w:r w:rsidRPr="007B0104">
              <w:t>Name:</w:t>
            </w:r>
          </w:p>
        </w:tc>
        <w:tc>
          <w:tcPr>
            <w:tcW w:w="4222" w:type="dxa"/>
            <w:gridSpan w:val="3"/>
            <w:vMerge w:val="restart"/>
          </w:tcPr>
          <w:p w:rsidR="00917EEE" w:rsidRDefault="00917EEE" w:rsidP="00917EEE">
            <w:pPr>
              <w:pStyle w:val="TableParagraph"/>
            </w:pPr>
          </w:p>
          <w:p w:rsidR="00917EEE" w:rsidRPr="00917EEE" w:rsidRDefault="00A81A24" w:rsidP="00917EEE">
            <w:pPr>
              <w:pStyle w:val="TableParagraph"/>
              <w:rPr>
                <w:u w:val="single"/>
              </w:rPr>
            </w:pPr>
            <w:r w:rsidRPr="00A81A24">
              <w:rPr>
                <w:sz w:val="20"/>
                <w:szCs w:val="20"/>
                <w:u w:val="single"/>
              </w:rPr>
              <w:t>Address:</w:t>
            </w:r>
            <w:r>
              <w:rPr>
                <w:u w:val="single"/>
              </w:rPr>
              <w:t>__</w:t>
            </w:r>
            <w:r w:rsidR="00917EEE">
              <w:rPr>
                <w:u w:val="single"/>
              </w:rPr>
              <w:t>_________________________</w:t>
            </w:r>
            <w:r w:rsidR="00917EEE" w:rsidRPr="00917EEE">
              <w:rPr>
                <w:u w:val="single"/>
              </w:rPr>
              <w:t xml:space="preserve">                                                    </w:t>
            </w:r>
          </w:p>
          <w:p w:rsidR="00917EEE" w:rsidRDefault="00917EEE" w:rsidP="005D139E">
            <w:pPr>
              <w:pStyle w:val="TableParagraph"/>
              <w:rPr>
                <w:rFonts w:ascii="Times New Roman"/>
              </w:rPr>
            </w:pPr>
          </w:p>
          <w:p w:rsidR="00A81A24" w:rsidRDefault="00A81A24" w:rsidP="005D139E">
            <w:pPr>
              <w:pStyle w:val="TableParagraph"/>
              <w:rPr>
                <w:rFonts w:ascii="Times New Roman"/>
              </w:rPr>
            </w:pPr>
          </w:p>
          <w:p w:rsidR="00A81A24" w:rsidRPr="00A81A24" w:rsidRDefault="00A81A24" w:rsidP="00A81A24">
            <w:pPr>
              <w:pStyle w:val="TableParagraph"/>
              <w:rPr>
                <w:u w:val="single"/>
              </w:rPr>
            </w:pPr>
            <w:r w:rsidRPr="00A81A24">
              <w:rPr>
                <w:sz w:val="20"/>
                <w:szCs w:val="20"/>
                <w:u w:val="single"/>
              </w:rPr>
              <w:t>Contact #:</w:t>
            </w:r>
            <w:r w:rsidRPr="00A81A24">
              <w:rPr>
                <w:u w:val="single"/>
              </w:rPr>
              <w:t xml:space="preserve">__________________________                                                    </w:t>
            </w:r>
          </w:p>
          <w:p w:rsidR="00A81A24" w:rsidRPr="007B0104" w:rsidRDefault="00A81A24" w:rsidP="005D139E">
            <w:pPr>
              <w:pStyle w:val="TableParagraph"/>
              <w:rPr>
                <w:rFonts w:ascii="Times New Roman"/>
              </w:rPr>
            </w:pPr>
          </w:p>
        </w:tc>
      </w:tr>
      <w:tr w:rsidR="00001192" w:rsidRPr="007B0104" w:rsidTr="00001192">
        <w:trPr>
          <w:trHeight w:val="621"/>
        </w:trPr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A81A24" w:rsidRDefault="00A81A24" w:rsidP="00001192">
            <w:pPr>
              <w:pStyle w:val="TableParagraph"/>
              <w:spacing w:before="24"/>
              <w:ind w:left="54"/>
              <w:rPr>
                <w:w w:val="110"/>
              </w:rPr>
            </w:pPr>
          </w:p>
          <w:p w:rsidR="00001192" w:rsidRPr="00A81A24" w:rsidRDefault="00001192" w:rsidP="00001192">
            <w:pPr>
              <w:pStyle w:val="TableParagraph"/>
              <w:spacing w:before="24"/>
              <w:ind w:left="54"/>
              <w:rPr>
                <w:rFonts w:ascii="Courier New"/>
                <w:sz w:val="20"/>
                <w:szCs w:val="20"/>
              </w:rPr>
            </w:pPr>
            <w:r w:rsidRPr="00A81A24">
              <w:rPr>
                <w:w w:val="110"/>
                <w:sz w:val="20"/>
                <w:szCs w:val="20"/>
              </w:rPr>
              <w:t>Rental Date or Dates:</w:t>
            </w:r>
          </w:p>
        </w:tc>
        <w:tc>
          <w:tcPr>
            <w:tcW w:w="4222" w:type="dxa"/>
            <w:gridSpan w:val="3"/>
            <w:vMerge/>
            <w:tcBorders>
              <w:top w:val="nil"/>
            </w:tcBorders>
          </w:tcPr>
          <w:p w:rsidR="00001192" w:rsidRPr="007B0104" w:rsidRDefault="00001192" w:rsidP="005D139E"/>
        </w:tc>
      </w:tr>
      <w:tr w:rsidR="00001192" w:rsidRPr="007B0104" w:rsidTr="00001192">
        <w:trPr>
          <w:trHeight w:val="675"/>
        </w:trPr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A81A24" w:rsidRDefault="00A81A24" w:rsidP="00001192">
            <w:pPr>
              <w:pStyle w:val="TableParagraph"/>
              <w:spacing w:before="22"/>
              <w:ind w:left="50"/>
              <w:rPr>
                <w:w w:val="110"/>
              </w:rPr>
            </w:pPr>
          </w:p>
          <w:p w:rsidR="00001192" w:rsidRPr="00A81A24" w:rsidRDefault="00001192" w:rsidP="00001192">
            <w:pPr>
              <w:pStyle w:val="TableParagraph"/>
              <w:spacing w:before="22"/>
              <w:ind w:left="50"/>
              <w:rPr>
                <w:rFonts w:ascii="Courier New"/>
                <w:sz w:val="20"/>
                <w:szCs w:val="20"/>
              </w:rPr>
            </w:pPr>
            <w:r w:rsidRPr="00A81A24">
              <w:rPr>
                <w:w w:val="110"/>
                <w:sz w:val="20"/>
                <w:szCs w:val="20"/>
              </w:rPr>
              <w:t>Name of Organization:</w:t>
            </w:r>
          </w:p>
        </w:tc>
        <w:tc>
          <w:tcPr>
            <w:tcW w:w="4222" w:type="dxa"/>
            <w:gridSpan w:val="3"/>
            <w:vMerge/>
            <w:tcBorders>
              <w:top w:val="nil"/>
            </w:tcBorders>
          </w:tcPr>
          <w:p w:rsidR="00001192" w:rsidRPr="007B0104" w:rsidRDefault="00001192" w:rsidP="005D139E"/>
        </w:tc>
      </w:tr>
      <w:tr w:rsidR="00001192" w:rsidRPr="007B0104" w:rsidTr="005D139E">
        <w:trPr>
          <w:trHeight w:val="587"/>
        </w:trPr>
        <w:tc>
          <w:tcPr>
            <w:tcW w:w="5161" w:type="dxa"/>
            <w:tcBorders>
              <w:top w:val="single" w:sz="4" w:space="0" w:color="auto"/>
            </w:tcBorders>
          </w:tcPr>
          <w:p w:rsidR="00001192" w:rsidRPr="007B0104" w:rsidRDefault="00001192" w:rsidP="005D139E">
            <w:pPr>
              <w:pStyle w:val="TableParagraph"/>
              <w:spacing w:before="10"/>
            </w:pPr>
          </w:p>
          <w:p w:rsidR="00001192" w:rsidRPr="007B0104" w:rsidRDefault="00001192" w:rsidP="005D139E">
            <w:pPr>
              <w:pStyle w:val="TableParagraph"/>
              <w:spacing w:before="1"/>
              <w:ind w:left="50"/>
            </w:pPr>
            <w:r w:rsidRPr="007B0104">
              <w:t>Community Space are you renting:</w:t>
            </w:r>
          </w:p>
        </w:tc>
        <w:tc>
          <w:tcPr>
            <w:tcW w:w="1251" w:type="dxa"/>
          </w:tcPr>
          <w:p w:rsidR="00001192" w:rsidRPr="007B0104" w:rsidRDefault="00001192" w:rsidP="005D139E">
            <w:pPr>
              <w:pStyle w:val="TableParagraph"/>
              <w:spacing w:before="4"/>
            </w:pPr>
          </w:p>
          <w:p w:rsidR="00001192" w:rsidRPr="007B0104" w:rsidRDefault="00001192" w:rsidP="005D139E">
            <w:pPr>
              <w:pStyle w:val="TableParagraph"/>
              <w:ind w:left="175"/>
            </w:pPr>
            <w:r w:rsidRPr="007B0104">
              <w:rPr>
                <w:w w:val="105"/>
              </w:rPr>
              <w:t>Amount</w:t>
            </w:r>
          </w:p>
        </w:tc>
        <w:tc>
          <w:tcPr>
            <w:tcW w:w="909" w:type="dxa"/>
          </w:tcPr>
          <w:p w:rsidR="00001192" w:rsidRPr="007B0104" w:rsidRDefault="00001192" w:rsidP="005D139E">
            <w:pPr>
              <w:pStyle w:val="TableParagraph"/>
              <w:spacing w:before="4"/>
            </w:pPr>
          </w:p>
          <w:p w:rsidR="00001192" w:rsidRPr="007B0104" w:rsidRDefault="00001192" w:rsidP="005D139E">
            <w:pPr>
              <w:pStyle w:val="TableParagraph"/>
              <w:ind w:left="365"/>
            </w:pPr>
            <w:r w:rsidRPr="007B0104">
              <w:t>Paid</w:t>
            </w:r>
          </w:p>
        </w:tc>
        <w:tc>
          <w:tcPr>
            <w:tcW w:w="2062" w:type="dxa"/>
          </w:tcPr>
          <w:p w:rsidR="00001192" w:rsidRPr="007B0104" w:rsidRDefault="00001192" w:rsidP="005D139E">
            <w:pPr>
              <w:pStyle w:val="TableParagraph"/>
              <w:spacing w:before="4"/>
            </w:pPr>
          </w:p>
          <w:p w:rsidR="00001192" w:rsidRPr="007B0104" w:rsidRDefault="00001192" w:rsidP="005D139E">
            <w:pPr>
              <w:pStyle w:val="TableParagraph"/>
              <w:ind w:left="178"/>
            </w:pPr>
            <w:r w:rsidRPr="007B0104">
              <w:t>Cash/Check#/CC</w:t>
            </w:r>
          </w:p>
        </w:tc>
      </w:tr>
      <w:tr w:rsidR="00001192" w:rsidRPr="007B0104" w:rsidTr="004B4503">
        <w:trPr>
          <w:trHeight w:val="451"/>
        </w:trPr>
        <w:tc>
          <w:tcPr>
            <w:tcW w:w="5161" w:type="dxa"/>
            <w:vAlign w:val="bottom"/>
          </w:tcPr>
          <w:p w:rsidR="00001192" w:rsidRPr="007B0104" w:rsidRDefault="00001192" w:rsidP="004B4503">
            <w:pPr>
              <w:pStyle w:val="TableParagraph"/>
              <w:spacing w:before="105"/>
              <w:ind w:left="1507" w:hanging="67"/>
            </w:pPr>
            <w:r w:rsidRPr="007B0104">
              <w:t>Com</w:t>
            </w:r>
            <w:r w:rsidR="004B4503" w:rsidRPr="007B0104">
              <w:t>munity Center (626 Main St.</w:t>
            </w:r>
            <w:r w:rsidRPr="007B0104">
              <w:t>)</w:t>
            </w:r>
          </w:p>
        </w:tc>
        <w:tc>
          <w:tcPr>
            <w:tcW w:w="1251" w:type="dxa"/>
            <w:vAlign w:val="bottom"/>
          </w:tcPr>
          <w:p w:rsidR="00001192" w:rsidRPr="007B0104" w:rsidRDefault="00001192" w:rsidP="005D139E">
            <w:pPr>
              <w:pStyle w:val="TableParagraph"/>
              <w:spacing w:before="110"/>
              <w:ind w:left="173"/>
            </w:pPr>
            <w:r w:rsidRPr="007B0104">
              <w:t>$50.00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001192" w:rsidRPr="007B0104" w:rsidRDefault="00001192" w:rsidP="005D1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bottom"/>
          </w:tcPr>
          <w:p w:rsidR="00001192" w:rsidRPr="007B0104" w:rsidRDefault="00001192" w:rsidP="005D139E">
            <w:pPr>
              <w:pStyle w:val="TableParagraph"/>
              <w:tabs>
                <w:tab w:val="left" w:pos="2012"/>
              </w:tabs>
              <w:spacing w:before="110"/>
              <w:ind w:left="164"/>
            </w:pPr>
          </w:p>
        </w:tc>
      </w:tr>
      <w:tr w:rsidR="00001192" w:rsidRPr="007B0104" w:rsidTr="004B4503">
        <w:trPr>
          <w:trHeight w:val="355"/>
        </w:trPr>
        <w:tc>
          <w:tcPr>
            <w:tcW w:w="5161" w:type="dxa"/>
            <w:vAlign w:val="bottom"/>
          </w:tcPr>
          <w:p w:rsidR="00001192" w:rsidRPr="007B0104" w:rsidRDefault="00001192" w:rsidP="004B4503">
            <w:pPr>
              <w:pStyle w:val="TableParagraph"/>
              <w:spacing w:before="105"/>
              <w:ind w:left="1507" w:hanging="67"/>
            </w:pPr>
            <w:r w:rsidRPr="007B0104">
              <w:t>Old Fire Station Community Room/Kitchen</w:t>
            </w:r>
            <w:r w:rsidR="004B4503" w:rsidRPr="007B0104">
              <w:t xml:space="preserve"> (800 Main St.)</w:t>
            </w:r>
          </w:p>
        </w:tc>
        <w:tc>
          <w:tcPr>
            <w:tcW w:w="1251" w:type="dxa"/>
            <w:vAlign w:val="bottom"/>
          </w:tcPr>
          <w:p w:rsidR="00001192" w:rsidRPr="007B0104" w:rsidRDefault="00001192" w:rsidP="005D139E">
            <w:pPr>
              <w:pStyle w:val="TableParagraph"/>
              <w:spacing w:before="105"/>
              <w:ind w:left="173"/>
            </w:pPr>
            <w:r w:rsidRPr="007B0104">
              <w:t>$50.00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92" w:rsidRPr="007B0104" w:rsidRDefault="00001192" w:rsidP="005D1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92" w:rsidRPr="007B0104" w:rsidRDefault="00001192" w:rsidP="005D139E">
            <w:pPr>
              <w:pStyle w:val="TableParagraph"/>
              <w:tabs>
                <w:tab w:val="left" w:pos="2012"/>
              </w:tabs>
              <w:spacing w:before="105"/>
              <w:ind w:left="164"/>
            </w:pPr>
          </w:p>
        </w:tc>
      </w:tr>
      <w:tr w:rsidR="00001192" w:rsidRPr="007B0104" w:rsidTr="004B4503">
        <w:trPr>
          <w:trHeight w:val="406"/>
        </w:trPr>
        <w:tc>
          <w:tcPr>
            <w:tcW w:w="5161" w:type="dxa"/>
            <w:vAlign w:val="center"/>
          </w:tcPr>
          <w:p w:rsidR="00001192" w:rsidRPr="007B0104" w:rsidRDefault="004B4503" w:rsidP="004B4503">
            <w:pPr>
              <w:pStyle w:val="TableParagraph"/>
              <w:spacing w:before="14"/>
              <w:ind w:hanging="517"/>
              <w:jc w:val="right"/>
            </w:pPr>
            <w:r w:rsidRPr="007B0104">
              <w:rPr>
                <w:w w:val="105"/>
              </w:rPr>
              <w:t xml:space="preserve">                             </w:t>
            </w:r>
            <w:r w:rsidR="00001192" w:rsidRPr="007B0104">
              <w:rPr>
                <w:w w:val="105"/>
              </w:rPr>
              <w:t>(Nov. 1-Mar. 30 heat surcharge)</w:t>
            </w:r>
          </w:p>
        </w:tc>
        <w:tc>
          <w:tcPr>
            <w:tcW w:w="1251" w:type="dxa"/>
            <w:vAlign w:val="center"/>
          </w:tcPr>
          <w:p w:rsidR="00001192" w:rsidRPr="007B0104" w:rsidRDefault="00001192" w:rsidP="004B4503">
            <w:pPr>
              <w:pStyle w:val="TableParagraph"/>
              <w:spacing w:before="18"/>
              <w:ind w:left="173"/>
            </w:pPr>
            <w:r w:rsidRPr="007B0104">
              <w:t>$25.00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92" w:rsidRPr="007B0104" w:rsidRDefault="00001192" w:rsidP="005D1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92" w:rsidRPr="007B0104" w:rsidRDefault="00001192" w:rsidP="005D139E">
            <w:pPr>
              <w:pStyle w:val="TableParagraph"/>
              <w:tabs>
                <w:tab w:val="left" w:pos="2012"/>
              </w:tabs>
              <w:spacing w:before="18"/>
              <w:ind w:left="164"/>
            </w:pPr>
          </w:p>
        </w:tc>
      </w:tr>
      <w:tr w:rsidR="00001192" w:rsidRPr="007B0104" w:rsidTr="004B4503">
        <w:trPr>
          <w:trHeight w:val="504"/>
        </w:trPr>
        <w:tc>
          <w:tcPr>
            <w:tcW w:w="5161" w:type="dxa"/>
            <w:vAlign w:val="bottom"/>
          </w:tcPr>
          <w:p w:rsidR="00001192" w:rsidRPr="007B0104" w:rsidRDefault="00001192" w:rsidP="007B0104">
            <w:pPr>
              <w:pStyle w:val="TableParagraph"/>
              <w:spacing w:before="151"/>
              <w:ind w:left="1511" w:hanging="71"/>
            </w:pPr>
            <w:r w:rsidRPr="007B0104">
              <w:t>Garage Bay in Old Fire Station</w:t>
            </w:r>
            <w:r w:rsidR="007B0104" w:rsidRPr="007B0104">
              <w:t xml:space="preserve"> (800 Main)</w:t>
            </w:r>
          </w:p>
        </w:tc>
        <w:tc>
          <w:tcPr>
            <w:tcW w:w="1251" w:type="dxa"/>
            <w:vAlign w:val="bottom"/>
          </w:tcPr>
          <w:p w:rsidR="00001192" w:rsidRPr="007B0104" w:rsidRDefault="00001192" w:rsidP="005D139E">
            <w:pPr>
              <w:pStyle w:val="TableParagraph"/>
              <w:spacing w:before="151"/>
              <w:ind w:left="178"/>
            </w:pPr>
            <w:r w:rsidRPr="007B0104">
              <w:t>$50.00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92" w:rsidRPr="007B0104" w:rsidRDefault="00001192" w:rsidP="005D1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92" w:rsidRPr="007B0104" w:rsidRDefault="00001192" w:rsidP="005D139E">
            <w:pPr>
              <w:pStyle w:val="TableParagraph"/>
              <w:tabs>
                <w:tab w:val="left" w:pos="2012"/>
              </w:tabs>
              <w:spacing w:before="151"/>
              <w:ind w:left="164"/>
            </w:pPr>
          </w:p>
        </w:tc>
      </w:tr>
      <w:tr w:rsidR="00001192" w:rsidRPr="007B0104" w:rsidTr="004B4503">
        <w:trPr>
          <w:trHeight w:val="246"/>
        </w:trPr>
        <w:tc>
          <w:tcPr>
            <w:tcW w:w="5161" w:type="dxa"/>
          </w:tcPr>
          <w:p w:rsidR="00001192" w:rsidRPr="008364CC" w:rsidRDefault="004B4503" w:rsidP="004B4503">
            <w:pPr>
              <w:pStyle w:val="TableParagraph"/>
              <w:spacing w:before="16" w:line="210" w:lineRule="exact"/>
              <w:ind w:hanging="517"/>
              <w:jc w:val="right"/>
              <w:rPr>
                <w:i/>
                <w:sz w:val="20"/>
                <w:szCs w:val="20"/>
              </w:rPr>
            </w:pPr>
            <w:r w:rsidRPr="008364CC">
              <w:rPr>
                <w:i/>
                <w:sz w:val="20"/>
                <w:szCs w:val="20"/>
              </w:rPr>
              <w:t>(Only Available April 30 – Oct.31)</w:t>
            </w:r>
          </w:p>
        </w:tc>
        <w:tc>
          <w:tcPr>
            <w:tcW w:w="1251" w:type="dxa"/>
            <w:vAlign w:val="bottom"/>
          </w:tcPr>
          <w:p w:rsidR="00001192" w:rsidRPr="008364CC" w:rsidRDefault="00001192" w:rsidP="004B4503">
            <w:pPr>
              <w:pStyle w:val="TableParagraph"/>
              <w:spacing w:before="16" w:line="210" w:lineRule="exact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bottom"/>
          </w:tcPr>
          <w:p w:rsidR="00001192" w:rsidRPr="007B0104" w:rsidRDefault="00001192" w:rsidP="005D1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vAlign w:val="bottom"/>
          </w:tcPr>
          <w:p w:rsidR="00001192" w:rsidRPr="007B0104" w:rsidRDefault="00001192" w:rsidP="005D139E">
            <w:pPr>
              <w:pStyle w:val="TableParagraph"/>
              <w:tabs>
                <w:tab w:val="left" w:pos="2012"/>
              </w:tabs>
              <w:spacing w:before="16" w:line="210" w:lineRule="exact"/>
              <w:ind w:left="164"/>
            </w:pPr>
          </w:p>
          <w:p w:rsidR="00001192" w:rsidRPr="007B0104" w:rsidRDefault="00001192" w:rsidP="005D139E">
            <w:pPr>
              <w:pStyle w:val="TableParagraph"/>
              <w:tabs>
                <w:tab w:val="left" w:pos="2012"/>
              </w:tabs>
              <w:spacing w:before="16" w:line="210" w:lineRule="exact"/>
            </w:pPr>
          </w:p>
        </w:tc>
      </w:tr>
      <w:tr w:rsidR="00001192" w:rsidRPr="007B0104" w:rsidTr="004B4503">
        <w:trPr>
          <w:trHeight w:val="246"/>
        </w:trPr>
        <w:tc>
          <w:tcPr>
            <w:tcW w:w="5161" w:type="dxa"/>
            <w:vAlign w:val="bottom"/>
          </w:tcPr>
          <w:p w:rsidR="00001192" w:rsidRPr="007B0104" w:rsidRDefault="00001192" w:rsidP="008364CC">
            <w:pPr>
              <w:pStyle w:val="TableParagraph"/>
              <w:spacing w:before="16" w:line="210" w:lineRule="exact"/>
              <w:ind w:left="2245" w:hanging="805"/>
              <w:rPr>
                <w:w w:val="105"/>
              </w:rPr>
            </w:pPr>
            <w:r w:rsidRPr="007B0104">
              <w:rPr>
                <w:w w:val="105"/>
              </w:rPr>
              <w:t>New Fire Station</w:t>
            </w:r>
            <w:r w:rsidR="002C3101">
              <w:rPr>
                <w:w w:val="105"/>
              </w:rPr>
              <w:t xml:space="preserve"> Meeting Hall</w:t>
            </w:r>
            <w:r w:rsidR="007B0104" w:rsidRPr="007B0104">
              <w:rPr>
                <w:w w:val="105"/>
              </w:rPr>
              <w:t xml:space="preserve"> (900 Main St.)</w:t>
            </w:r>
          </w:p>
          <w:p w:rsidR="002C3101" w:rsidRDefault="00001192" w:rsidP="002C3101">
            <w:pPr>
              <w:pStyle w:val="TableParagraph"/>
              <w:spacing w:before="16" w:line="210" w:lineRule="exact"/>
              <w:ind w:left="2245" w:hanging="625"/>
              <w:rPr>
                <w:i/>
                <w:w w:val="105"/>
                <w:sz w:val="20"/>
                <w:szCs w:val="20"/>
              </w:rPr>
            </w:pPr>
            <w:r w:rsidRPr="008364CC">
              <w:rPr>
                <w:i/>
                <w:w w:val="105"/>
                <w:sz w:val="20"/>
                <w:szCs w:val="20"/>
              </w:rPr>
              <w:t xml:space="preserve">(Fire or Rescue </w:t>
            </w:r>
            <w:r w:rsidR="002C3101">
              <w:rPr>
                <w:i/>
                <w:w w:val="105"/>
                <w:sz w:val="20"/>
                <w:szCs w:val="20"/>
              </w:rPr>
              <w:t>volunteers or</w:t>
            </w:r>
          </w:p>
          <w:p w:rsidR="002C3101" w:rsidRPr="008364CC" w:rsidRDefault="002C3101" w:rsidP="002C3101">
            <w:pPr>
              <w:pStyle w:val="TableParagraph"/>
              <w:spacing w:before="16" w:line="210" w:lineRule="exact"/>
              <w:ind w:left="2245" w:hanging="625"/>
              <w:rPr>
                <w:i/>
                <w:sz w:val="20"/>
                <w:szCs w:val="20"/>
              </w:rPr>
            </w:pPr>
            <w:r>
              <w:rPr>
                <w:i/>
                <w:w w:val="105"/>
                <w:sz w:val="20"/>
                <w:szCs w:val="20"/>
              </w:rPr>
              <w:t xml:space="preserve"> City Employees </w:t>
            </w:r>
            <w:r w:rsidRPr="002C3101">
              <w:rPr>
                <w:i/>
                <w:w w:val="105"/>
                <w:sz w:val="20"/>
                <w:szCs w:val="20"/>
              </w:rPr>
              <w:t>- $50.00</w:t>
            </w:r>
            <w:r>
              <w:rPr>
                <w:i/>
                <w:w w:val="105"/>
                <w:sz w:val="20"/>
                <w:szCs w:val="20"/>
              </w:rPr>
              <w:t>)</w:t>
            </w:r>
          </w:p>
        </w:tc>
        <w:tc>
          <w:tcPr>
            <w:tcW w:w="1251" w:type="dxa"/>
            <w:vAlign w:val="bottom"/>
          </w:tcPr>
          <w:p w:rsidR="00001192" w:rsidRPr="007B0104" w:rsidRDefault="00001192" w:rsidP="005D139E">
            <w:pPr>
              <w:pStyle w:val="TableParagraph"/>
              <w:spacing w:before="16" w:line="210" w:lineRule="exact"/>
              <w:ind w:left="178"/>
            </w:pPr>
            <w:r w:rsidRPr="007B0104">
              <w:t>$100.00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001192" w:rsidRPr="007B0104" w:rsidRDefault="00001192" w:rsidP="005D1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bottom"/>
          </w:tcPr>
          <w:p w:rsidR="00001192" w:rsidRPr="007B0104" w:rsidRDefault="00001192" w:rsidP="005D139E">
            <w:pPr>
              <w:pStyle w:val="TableParagraph"/>
              <w:tabs>
                <w:tab w:val="left" w:pos="2012"/>
              </w:tabs>
              <w:spacing w:before="16" w:line="210" w:lineRule="exact"/>
              <w:ind w:left="164"/>
            </w:pPr>
          </w:p>
          <w:p w:rsidR="00001192" w:rsidRPr="007B0104" w:rsidRDefault="00001192" w:rsidP="005D139E">
            <w:pPr>
              <w:pStyle w:val="TableParagraph"/>
              <w:tabs>
                <w:tab w:val="left" w:pos="2012"/>
              </w:tabs>
              <w:spacing w:before="16" w:line="210" w:lineRule="exact"/>
            </w:pPr>
          </w:p>
        </w:tc>
      </w:tr>
    </w:tbl>
    <w:p w:rsidR="00001192" w:rsidRDefault="00001192" w:rsidP="00001192">
      <w:pPr>
        <w:pStyle w:val="BodyText"/>
        <w:rPr>
          <w:rFonts w:ascii="Arial"/>
          <w:sz w:val="20"/>
        </w:rPr>
      </w:pPr>
    </w:p>
    <w:p w:rsidR="00001192" w:rsidRDefault="00001192" w:rsidP="00001192">
      <w:pPr>
        <w:pStyle w:val="BodyText"/>
        <w:spacing w:before="9"/>
        <w:rPr>
          <w:rFonts w:ascii="Arial"/>
          <w:sz w:val="20"/>
        </w:rPr>
      </w:pPr>
    </w:p>
    <w:p w:rsidR="00001192" w:rsidRPr="0011019B" w:rsidRDefault="00001192" w:rsidP="00001192">
      <w:pPr>
        <w:spacing w:before="94" w:line="276" w:lineRule="auto"/>
        <w:ind w:left="187" w:hanging="4"/>
        <w:rPr>
          <w:rFonts w:ascii="Arial"/>
          <w:b/>
          <w:sz w:val="24"/>
          <w:szCs w:val="24"/>
        </w:rPr>
      </w:pPr>
      <w:r w:rsidRPr="007B0104">
        <w:rPr>
          <w:rFonts w:ascii="Arial"/>
        </w:rPr>
        <w:t xml:space="preserve">Your rental fee (+heat surcharge if applicable) must be paid to the City of Tabor at the city hall. </w:t>
      </w:r>
      <w:r w:rsidR="0011019B" w:rsidRPr="0011019B">
        <w:rPr>
          <w:rFonts w:ascii="Arial"/>
          <w:b/>
          <w:sz w:val="24"/>
          <w:szCs w:val="24"/>
        </w:rPr>
        <w:t xml:space="preserve">Rental fee is due at least 2 weeks prior to the date of your </w:t>
      </w:r>
      <w:r w:rsidR="0011019B" w:rsidRPr="0011019B">
        <w:rPr>
          <w:rFonts w:ascii="Arial"/>
          <w:b/>
          <w:sz w:val="24"/>
          <w:szCs w:val="24"/>
        </w:rPr>
        <w:t>reservation. The</w:t>
      </w:r>
      <w:r w:rsidRPr="0011019B">
        <w:rPr>
          <w:rFonts w:ascii="Arial"/>
          <w:b/>
          <w:sz w:val="24"/>
          <w:szCs w:val="24"/>
        </w:rPr>
        <w:t xml:space="preserve"> space will not be deemed rented and therefore will not be secured by any individual or organization until the rental fee is paid.</w:t>
      </w:r>
      <w:r w:rsidR="0011019B" w:rsidRPr="0011019B">
        <w:rPr>
          <w:rFonts w:ascii="Arial"/>
          <w:b/>
          <w:sz w:val="24"/>
          <w:szCs w:val="24"/>
        </w:rPr>
        <w:t xml:space="preserve"> </w:t>
      </w:r>
    </w:p>
    <w:p w:rsidR="00001192" w:rsidRPr="007B0104" w:rsidRDefault="00001192" w:rsidP="00001192">
      <w:pPr>
        <w:pStyle w:val="BodyText"/>
        <w:spacing w:before="9"/>
        <w:rPr>
          <w:rFonts w:ascii="Arial"/>
          <w:sz w:val="22"/>
          <w:szCs w:val="22"/>
        </w:rPr>
      </w:pPr>
    </w:p>
    <w:p w:rsidR="00001192" w:rsidRPr="007B0104" w:rsidRDefault="00001192" w:rsidP="00001192">
      <w:pPr>
        <w:spacing w:line="285" w:lineRule="auto"/>
        <w:ind w:left="181" w:hanging="2"/>
        <w:rPr>
          <w:rFonts w:ascii="Arial"/>
        </w:rPr>
      </w:pPr>
      <w:r w:rsidRPr="007B0104">
        <w:rPr>
          <w:rFonts w:ascii="Arial"/>
          <w:w w:val="105"/>
        </w:rPr>
        <w:t>I</w:t>
      </w:r>
      <w:r w:rsidRPr="007B0104">
        <w:rPr>
          <w:rFonts w:ascii="Arial"/>
          <w:spacing w:val="-28"/>
          <w:w w:val="105"/>
        </w:rPr>
        <w:t xml:space="preserve"> </w:t>
      </w:r>
      <w:r w:rsidRPr="007B0104">
        <w:rPr>
          <w:rFonts w:ascii="Arial"/>
          <w:w w:val="105"/>
        </w:rPr>
        <w:t>have</w:t>
      </w:r>
      <w:r w:rsidRPr="007B0104">
        <w:rPr>
          <w:rFonts w:ascii="Arial"/>
          <w:spacing w:val="-26"/>
          <w:w w:val="105"/>
        </w:rPr>
        <w:t xml:space="preserve"> </w:t>
      </w:r>
      <w:r w:rsidRPr="007B0104">
        <w:rPr>
          <w:rFonts w:ascii="Arial"/>
          <w:w w:val="105"/>
        </w:rPr>
        <w:t>read</w:t>
      </w:r>
      <w:r w:rsidRPr="007B0104">
        <w:rPr>
          <w:rFonts w:ascii="Arial"/>
          <w:spacing w:val="-31"/>
          <w:w w:val="105"/>
        </w:rPr>
        <w:t xml:space="preserve"> </w:t>
      </w:r>
      <w:r w:rsidRPr="007B0104">
        <w:rPr>
          <w:rFonts w:ascii="Arial"/>
          <w:w w:val="105"/>
        </w:rPr>
        <w:t>the</w:t>
      </w:r>
      <w:r w:rsidRPr="007B0104">
        <w:rPr>
          <w:rFonts w:ascii="Arial"/>
          <w:spacing w:val="-29"/>
          <w:w w:val="105"/>
        </w:rPr>
        <w:t xml:space="preserve"> </w:t>
      </w:r>
      <w:r w:rsidRPr="007B0104">
        <w:rPr>
          <w:rFonts w:ascii="Arial"/>
          <w:w w:val="105"/>
        </w:rPr>
        <w:t>Rules,</w:t>
      </w:r>
      <w:r w:rsidRPr="007B0104">
        <w:rPr>
          <w:rFonts w:ascii="Arial"/>
          <w:spacing w:val="-30"/>
          <w:w w:val="105"/>
        </w:rPr>
        <w:t xml:space="preserve"> </w:t>
      </w:r>
      <w:r w:rsidRPr="007B0104">
        <w:rPr>
          <w:rFonts w:ascii="Arial"/>
          <w:w w:val="105"/>
        </w:rPr>
        <w:t>Rental</w:t>
      </w:r>
      <w:r w:rsidRPr="007B0104">
        <w:rPr>
          <w:rFonts w:ascii="Arial"/>
          <w:spacing w:val="-27"/>
          <w:w w:val="105"/>
        </w:rPr>
        <w:t xml:space="preserve"> </w:t>
      </w:r>
      <w:r w:rsidRPr="007B0104">
        <w:rPr>
          <w:rFonts w:ascii="Arial"/>
          <w:w w:val="105"/>
        </w:rPr>
        <w:t>Fees</w:t>
      </w:r>
      <w:r w:rsidRPr="007B0104">
        <w:rPr>
          <w:rFonts w:ascii="Arial"/>
          <w:spacing w:val="-29"/>
          <w:w w:val="105"/>
        </w:rPr>
        <w:t xml:space="preserve"> </w:t>
      </w:r>
      <w:r w:rsidRPr="007B0104">
        <w:rPr>
          <w:rFonts w:ascii="Arial"/>
          <w:w w:val="105"/>
        </w:rPr>
        <w:t>and</w:t>
      </w:r>
      <w:r w:rsidRPr="007B0104">
        <w:rPr>
          <w:rFonts w:ascii="Arial"/>
          <w:spacing w:val="-30"/>
          <w:w w:val="105"/>
        </w:rPr>
        <w:t xml:space="preserve"> </w:t>
      </w:r>
      <w:r w:rsidRPr="007B0104">
        <w:rPr>
          <w:rFonts w:ascii="Arial"/>
          <w:w w:val="105"/>
        </w:rPr>
        <w:t>Rental</w:t>
      </w:r>
      <w:r w:rsidRPr="007B0104">
        <w:rPr>
          <w:rFonts w:ascii="Arial"/>
          <w:spacing w:val="-29"/>
          <w:w w:val="105"/>
        </w:rPr>
        <w:t xml:space="preserve"> </w:t>
      </w:r>
      <w:r w:rsidRPr="007B0104">
        <w:rPr>
          <w:rFonts w:ascii="Arial"/>
          <w:w w:val="105"/>
        </w:rPr>
        <w:t>Agreement</w:t>
      </w:r>
      <w:r w:rsidRPr="007B0104">
        <w:rPr>
          <w:rFonts w:ascii="Arial"/>
          <w:spacing w:val="-24"/>
          <w:w w:val="105"/>
        </w:rPr>
        <w:t xml:space="preserve"> </w:t>
      </w:r>
      <w:r w:rsidRPr="007B0104">
        <w:rPr>
          <w:rFonts w:ascii="Arial"/>
          <w:w w:val="105"/>
        </w:rPr>
        <w:t>for</w:t>
      </w:r>
      <w:r w:rsidRPr="007B0104">
        <w:rPr>
          <w:rFonts w:ascii="Arial"/>
          <w:spacing w:val="-29"/>
          <w:w w:val="105"/>
        </w:rPr>
        <w:t xml:space="preserve"> </w:t>
      </w:r>
      <w:r w:rsidRPr="007B0104">
        <w:rPr>
          <w:rFonts w:ascii="Arial"/>
          <w:w w:val="105"/>
        </w:rPr>
        <w:t>the</w:t>
      </w:r>
      <w:r w:rsidRPr="007B0104">
        <w:rPr>
          <w:rFonts w:ascii="Arial"/>
          <w:spacing w:val="-37"/>
          <w:w w:val="105"/>
        </w:rPr>
        <w:t xml:space="preserve"> </w:t>
      </w:r>
      <w:r w:rsidRPr="007B0104">
        <w:rPr>
          <w:rFonts w:ascii="Arial"/>
          <w:w w:val="105"/>
        </w:rPr>
        <w:t>Tabor</w:t>
      </w:r>
      <w:r w:rsidRPr="007B0104">
        <w:rPr>
          <w:rFonts w:ascii="Arial"/>
          <w:spacing w:val="-26"/>
          <w:w w:val="105"/>
        </w:rPr>
        <w:t xml:space="preserve"> </w:t>
      </w:r>
      <w:r w:rsidRPr="007B0104">
        <w:rPr>
          <w:rFonts w:ascii="Arial"/>
          <w:w w:val="105"/>
        </w:rPr>
        <w:t>Community</w:t>
      </w:r>
      <w:r w:rsidRPr="007B0104">
        <w:rPr>
          <w:rFonts w:ascii="Arial"/>
          <w:spacing w:val="-17"/>
          <w:w w:val="105"/>
        </w:rPr>
        <w:t xml:space="preserve"> </w:t>
      </w:r>
      <w:r w:rsidRPr="007B0104">
        <w:rPr>
          <w:rFonts w:ascii="Arial"/>
          <w:w w:val="105"/>
        </w:rPr>
        <w:t>Building</w:t>
      </w:r>
      <w:r w:rsidRPr="007B0104">
        <w:rPr>
          <w:rFonts w:ascii="Arial"/>
          <w:spacing w:val="-26"/>
          <w:w w:val="105"/>
        </w:rPr>
        <w:t xml:space="preserve"> </w:t>
      </w:r>
      <w:r w:rsidRPr="007B0104">
        <w:rPr>
          <w:rFonts w:ascii="Arial"/>
          <w:w w:val="105"/>
        </w:rPr>
        <w:t>and</w:t>
      </w:r>
      <w:r w:rsidRPr="007B0104">
        <w:rPr>
          <w:rFonts w:ascii="Arial"/>
          <w:spacing w:val="-29"/>
          <w:w w:val="105"/>
        </w:rPr>
        <w:t xml:space="preserve"> </w:t>
      </w:r>
      <w:r w:rsidRPr="007B0104">
        <w:rPr>
          <w:rFonts w:ascii="Arial"/>
          <w:w w:val="105"/>
        </w:rPr>
        <w:t>understand</w:t>
      </w:r>
      <w:r w:rsidRPr="007B0104">
        <w:rPr>
          <w:rFonts w:ascii="Arial"/>
          <w:spacing w:val="-30"/>
          <w:w w:val="105"/>
        </w:rPr>
        <w:t xml:space="preserve"> </w:t>
      </w:r>
      <w:r w:rsidRPr="007B0104">
        <w:rPr>
          <w:rFonts w:ascii="Arial"/>
          <w:w w:val="105"/>
        </w:rPr>
        <w:t>that</w:t>
      </w:r>
      <w:r w:rsidRPr="007B0104">
        <w:rPr>
          <w:rFonts w:ascii="Arial"/>
          <w:spacing w:val="-25"/>
          <w:w w:val="105"/>
        </w:rPr>
        <w:t xml:space="preserve"> </w:t>
      </w:r>
      <w:r w:rsidRPr="007B0104">
        <w:rPr>
          <w:rFonts w:ascii="Arial"/>
          <w:w w:val="105"/>
        </w:rPr>
        <w:t>any violation</w:t>
      </w:r>
      <w:r w:rsidRPr="007B0104">
        <w:rPr>
          <w:rFonts w:ascii="Arial"/>
          <w:spacing w:val="-3"/>
          <w:w w:val="105"/>
        </w:rPr>
        <w:t xml:space="preserve"> </w:t>
      </w:r>
      <w:r w:rsidRPr="007B0104">
        <w:rPr>
          <w:rFonts w:ascii="Arial"/>
          <w:w w:val="105"/>
        </w:rPr>
        <w:t>could</w:t>
      </w:r>
      <w:r w:rsidRPr="007B0104">
        <w:rPr>
          <w:rFonts w:ascii="Arial"/>
          <w:spacing w:val="-2"/>
          <w:w w:val="105"/>
        </w:rPr>
        <w:t xml:space="preserve"> </w:t>
      </w:r>
      <w:r w:rsidRPr="007B0104">
        <w:rPr>
          <w:rFonts w:ascii="Arial"/>
          <w:w w:val="105"/>
        </w:rPr>
        <w:t>result</w:t>
      </w:r>
      <w:r w:rsidRPr="007B0104">
        <w:rPr>
          <w:rFonts w:ascii="Arial"/>
          <w:spacing w:val="-2"/>
          <w:w w:val="105"/>
        </w:rPr>
        <w:t xml:space="preserve"> </w:t>
      </w:r>
      <w:r w:rsidRPr="007B0104">
        <w:rPr>
          <w:rFonts w:ascii="Arial"/>
          <w:w w:val="105"/>
        </w:rPr>
        <w:t>in denial</w:t>
      </w:r>
      <w:r w:rsidRPr="007B0104">
        <w:rPr>
          <w:rFonts w:ascii="Arial"/>
          <w:spacing w:val="-11"/>
          <w:w w:val="105"/>
        </w:rPr>
        <w:t xml:space="preserve"> </w:t>
      </w:r>
      <w:r w:rsidRPr="007B0104">
        <w:rPr>
          <w:rFonts w:ascii="Arial"/>
          <w:w w:val="105"/>
        </w:rPr>
        <w:t>of future</w:t>
      </w:r>
      <w:r w:rsidRPr="007B0104">
        <w:rPr>
          <w:rFonts w:ascii="Arial"/>
          <w:spacing w:val="-5"/>
          <w:w w:val="105"/>
        </w:rPr>
        <w:t xml:space="preserve"> </w:t>
      </w:r>
      <w:r w:rsidRPr="007B0104">
        <w:rPr>
          <w:rFonts w:ascii="Arial"/>
          <w:w w:val="105"/>
        </w:rPr>
        <w:t>rental</w:t>
      </w:r>
      <w:r w:rsidRPr="007B0104">
        <w:rPr>
          <w:rFonts w:ascii="Arial"/>
          <w:spacing w:val="-10"/>
          <w:w w:val="105"/>
        </w:rPr>
        <w:t xml:space="preserve"> </w:t>
      </w:r>
      <w:r w:rsidRPr="007B0104">
        <w:rPr>
          <w:rFonts w:ascii="Arial"/>
          <w:w w:val="105"/>
        </w:rPr>
        <w:t>of</w:t>
      </w:r>
      <w:r w:rsidRPr="007B0104">
        <w:rPr>
          <w:rFonts w:ascii="Arial"/>
          <w:spacing w:val="-14"/>
          <w:w w:val="105"/>
        </w:rPr>
        <w:t xml:space="preserve"> </w:t>
      </w:r>
      <w:r w:rsidRPr="007B0104">
        <w:rPr>
          <w:rFonts w:ascii="Arial"/>
          <w:w w:val="105"/>
        </w:rPr>
        <w:t>the</w:t>
      </w:r>
      <w:r w:rsidRPr="007B0104">
        <w:rPr>
          <w:rFonts w:ascii="Arial"/>
          <w:spacing w:val="-21"/>
          <w:w w:val="105"/>
        </w:rPr>
        <w:t xml:space="preserve"> </w:t>
      </w:r>
      <w:r w:rsidRPr="007B0104">
        <w:rPr>
          <w:rFonts w:ascii="Arial"/>
          <w:w w:val="105"/>
        </w:rPr>
        <w:t>Tabor</w:t>
      </w:r>
      <w:r w:rsidRPr="007B0104">
        <w:rPr>
          <w:rFonts w:ascii="Arial"/>
          <w:spacing w:val="3"/>
          <w:w w:val="105"/>
        </w:rPr>
        <w:t xml:space="preserve"> </w:t>
      </w:r>
      <w:r w:rsidRPr="007B0104">
        <w:rPr>
          <w:rFonts w:ascii="Arial"/>
          <w:w w:val="105"/>
        </w:rPr>
        <w:t>City</w:t>
      </w:r>
      <w:r w:rsidRPr="007B0104">
        <w:rPr>
          <w:rFonts w:ascii="Arial"/>
          <w:spacing w:val="-8"/>
          <w:w w:val="105"/>
        </w:rPr>
        <w:t xml:space="preserve"> </w:t>
      </w:r>
      <w:r w:rsidRPr="007B0104">
        <w:rPr>
          <w:rFonts w:ascii="Arial"/>
          <w:w w:val="105"/>
        </w:rPr>
        <w:t>Buildings.</w:t>
      </w:r>
    </w:p>
    <w:p w:rsidR="00001192" w:rsidRPr="007B0104" w:rsidRDefault="00001192" w:rsidP="00001192">
      <w:pPr>
        <w:pStyle w:val="BodyText"/>
        <w:rPr>
          <w:rFonts w:ascii="Arial"/>
          <w:sz w:val="22"/>
          <w:szCs w:val="22"/>
        </w:rPr>
      </w:pPr>
    </w:p>
    <w:p w:rsidR="00001192" w:rsidRPr="007B0104" w:rsidRDefault="00001192" w:rsidP="00001192">
      <w:pPr>
        <w:pStyle w:val="BodyText"/>
        <w:spacing w:before="7"/>
        <w:rPr>
          <w:rFonts w:ascii="Arial"/>
          <w:sz w:val="22"/>
          <w:szCs w:val="22"/>
        </w:rPr>
      </w:pPr>
    </w:p>
    <w:p w:rsidR="00001192" w:rsidRPr="007B0104" w:rsidRDefault="00001192" w:rsidP="00001192">
      <w:pPr>
        <w:tabs>
          <w:tab w:val="left" w:pos="6965"/>
          <w:tab w:val="left" w:pos="8214"/>
          <w:tab w:val="left" w:pos="10629"/>
        </w:tabs>
        <w:spacing w:before="1" w:line="547" w:lineRule="auto"/>
        <w:ind w:left="184" w:right="112" w:hanging="5"/>
        <w:rPr>
          <w:rFonts w:ascii="Arial"/>
        </w:rPr>
      </w:pPr>
      <w:r w:rsidRPr="007B01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702945</wp:posOffset>
                </wp:positionV>
                <wp:extent cx="694817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6919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55.35pt" to="583.8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" strokecolor="black [3200]" strokeweight="1.5pt">
                <v:stroke joinstyle="miter"/>
                <w10:wrap anchorx="page"/>
              </v:line>
            </w:pict>
          </mc:Fallback>
        </mc:AlternateContent>
      </w:r>
      <w:r w:rsidRPr="007B0104">
        <w:rPr>
          <w:rFonts w:ascii="Arial"/>
          <w:w w:val="110"/>
        </w:rPr>
        <w:t>Signature of person renting</w:t>
      </w:r>
      <w:r w:rsidRPr="007B0104">
        <w:rPr>
          <w:rFonts w:ascii="Arial"/>
          <w:spacing w:val="-23"/>
          <w:w w:val="110"/>
        </w:rPr>
        <w:t xml:space="preserve"> </w:t>
      </w:r>
      <w:r w:rsidRPr="007B0104">
        <w:rPr>
          <w:rFonts w:ascii="Arial"/>
          <w:w w:val="110"/>
        </w:rPr>
        <w:t>the</w:t>
      </w:r>
      <w:r w:rsidRPr="007B0104">
        <w:rPr>
          <w:rFonts w:ascii="Arial"/>
          <w:spacing w:val="-13"/>
          <w:w w:val="110"/>
        </w:rPr>
        <w:t xml:space="preserve"> </w:t>
      </w:r>
      <w:r w:rsidRPr="007B0104">
        <w:rPr>
          <w:rFonts w:ascii="Arial"/>
          <w:w w:val="110"/>
        </w:rPr>
        <w:t>space:</w:t>
      </w:r>
      <w:r w:rsidRPr="007B0104">
        <w:rPr>
          <w:rFonts w:ascii="Arial"/>
          <w:w w:val="110"/>
          <w:u w:val="single"/>
        </w:rPr>
        <w:tab/>
      </w:r>
      <w:r w:rsidRPr="007B0104">
        <w:rPr>
          <w:rFonts w:ascii="Arial"/>
          <w:w w:val="110"/>
          <w:u w:val="single"/>
        </w:rPr>
        <w:tab/>
      </w:r>
      <w:r w:rsidRPr="007B0104">
        <w:rPr>
          <w:rFonts w:ascii="Arial"/>
          <w:w w:val="110"/>
        </w:rPr>
        <w:t>Date:</w:t>
      </w:r>
      <w:r w:rsidRPr="007B0104">
        <w:rPr>
          <w:rFonts w:ascii="Arial"/>
          <w:w w:val="110"/>
          <w:u w:val="single"/>
        </w:rPr>
        <w:t xml:space="preserve"> </w:t>
      </w:r>
      <w:r w:rsidRPr="007B0104">
        <w:rPr>
          <w:rFonts w:ascii="Arial"/>
          <w:w w:val="110"/>
          <w:u w:val="single"/>
        </w:rPr>
        <w:tab/>
      </w:r>
      <w:r w:rsidRPr="007B0104">
        <w:rPr>
          <w:rFonts w:ascii="Arial"/>
          <w:w w:val="205"/>
        </w:rPr>
        <w:t xml:space="preserve">_ </w:t>
      </w:r>
      <w:r w:rsidRPr="007B0104">
        <w:rPr>
          <w:rFonts w:ascii="Arial"/>
          <w:w w:val="105"/>
        </w:rPr>
        <w:t>Signature</w:t>
      </w:r>
      <w:r w:rsidRPr="007B0104">
        <w:rPr>
          <w:rFonts w:ascii="Arial"/>
          <w:spacing w:val="-22"/>
          <w:w w:val="105"/>
        </w:rPr>
        <w:t xml:space="preserve"> </w:t>
      </w:r>
      <w:r w:rsidRPr="007B0104">
        <w:rPr>
          <w:rFonts w:ascii="Arial"/>
          <w:w w:val="105"/>
        </w:rPr>
        <w:t>of</w:t>
      </w:r>
      <w:r w:rsidRPr="007B0104">
        <w:rPr>
          <w:rFonts w:ascii="Arial"/>
          <w:spacing w:val="-30"/>
          <w:w w:val="105"/>
        </w:rPr>
        <w:t xml:space="preserve"> </w:t>
      </w:r>
      <w:r w:rsidRPr="007B0104">
        <w:rPr>
          <w:rFonts w:ascii="Arial"/>
          <w:w w:val="105"/>
        </w:rPr>
        <w:t>City</w:t>
      </w:r>
      <w:r w:rsidRPr="007B0104">
        <w:rPr>
          <w:rFonts w:ascii="Arial"/>
          <w:spacing w:val="-27"/>
          <w:w w:val="105"/>
        </w:rPr>
        <w:t xml:space="preserve"> </w:t>
      </w:r>
      <w:r w:rsidRPr="007B0104">
        <w:rPr>
          <w:rFonts w:ascii="Arial"/>
          <w:w w:val="105"/>
        </w:rPr>
        <w:t>Clerk:</w:t>
      </w:r>
      <w:r w:rsidRPr="007B0104">
        <w:rPr>
          <w:rFonts w:ascii="Arial"/>
          <w:w w:val="105"/>
          <w:u w:val="single"/>
        </w:rPr>
        <w:t xml:space="preserve"> </w:t>
      </w:r>
      <w:r w:rsidRPr="007B0104">
        <w:rPr>
          <w:rFonts w:ascii="Arial"/>
          <w:w w:val="105"/>
          <w:u w:val="single"/>
        </w:rPr>
        <w:tab/>
      </w:r>
      <w:r w:rsidRPr="007B0104">
        <w:rPr>
          <w:rFonts w:ascii="Arial"/>
          <w:w w:val="205"/>
        </w:rPr>
        <w:t>_</w:t>
      </w:r>
    </w:p>
    <w:p w:rsidR="00001192" w:rsidRPr="007B0104" w:rsidRDefault="00001192" w:rsidP="00001192">
      <w:pPr>
        <w:pStyle w:val="BodyText"/>
        <w:spacing w:before="4"/>
        <w:rPr>
          <w:rFonts w:ascii="Arial"/>
          <w:sz w:val="22"/>
          <w:szCs w:val="22"/>
        </w:rPr>
      </w:pPr>
    </w:p>
    <w:p w:rsidR="00001192" w:rsidRPr="007B0104" w:rsidRDefault="00001192" w:rsidP="00001192">
      <w:pPr>
        <w:ind w:left="193"/>
        <w:rPr>
          <w:rFonts w:ascii="Arial"/>
        </w:rPr>
      </w:pPr>
      <w:r w:rsidRPr="007B0104">
        <w:rPr>
          <w:rFonts w:ascii="Arial"/>
        </w:rPr>
        <w:t>Make checks payable to:</w:t>
      </w:r>
    </w:p>
    <w:p w:rsidR="00001192" w:rsidRDefault="008364CC" w:rsidP="00001192">
      <w:pPr>
        <w:pStyle w:val="BodyText"/>
        <w:spacing w:before="4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        </w:t>
      </w:r>
      <w:r w:rsidR="001519F1">
        <w:rPr>
          <w:rFonts w:ascii="Arial"/>
          <w:sz w:val="22"/>
          <w:szCs w:val="22"/>
        </w:rPr>
        <w:t xml:space="preserve"> City of Tabor</w:t>
      </w:r>
    </w:p>
    <w:p w:rsidR="001519F1" w:rsidRDefault="008364CC" w:rsidP="00001192">
      <w:pPr>
        <w:pStyle w:val="BodyText"/>
        <w:spacing w:before="4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    </w:t>
      </w:r>
      <w:r w:rsidR="001519F1">
        <w:rPr>
          <w:rFonts w:ascii="Arial"/>
          <w:sz w:val="22"/>
          <w:szCs w:val="22"/>
        </w:rPr>
        <w:t xml:space="preserve">     PO Box 309</w:t>
      </w:r>
    </w:p>
    <w:p w:rsidR="001519F1" w:rsidRDefault="008364CC" w:rsidP="00001192">
      <w:pPr>
        <w:pStyle w:val="BodyText"/>
        <w:spacing w:before="4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</w:t>
      </w:r>
      <w:r w:rsidR="001519F1">
        <w:rPr>
          <w:rFonts w:ascii="Arial"/>
          <w:sz w:val="22"/>
          <w:szCs w:val="22"/>
        </w:rPr>
        <w:t xml:space="preserve">         Tabor, IA  51653</w:t>
      </w:r>
    </w:p>
    <w:p w:rsidR="001519F1" w:rsidRPr="007B0104" w:rsidRDefault="001519F1" w:rsidP="00001192">
      <w:pPr>
        <w:pStyle w:val="BodyText"/>
        <w:spacing w:before="4"/>
        <w:rPr>
          <w:rFonts w:ascii="Arial"/>
          <w:sz w:val="22"/>
          <w:szCs w:val="22"/>
        </w:rPr>
      </w:pPr>
    </w:p>
    <w:p w:rsidR="0011019B" w:rsidRDefault="0011019B" w:rsidP="00001192">
      <w:pPr>
        <w:spacing w:before="93"/>
        <w:ind w:left="191"/>
        <w:rPr>
          <w:rFonts w:ascii="Arial"/>
        </w:rPr>
      </w:pPr>
      <w:r>
        <w:rPr>
          <w:rFonts w:ascii="Arial"/>
        </w:rPr>
        <w:t>Forms may be Dropped off at City Hall or</w:t>
      </w:r>
    </w:p>
    <w:p w:rsidR="00001192" w:rsidRPr="007B0104" w:rsidRDefault="00001192" w:rsidP="001519F1">
      <w:pPr>
        <w:spacing w:before="93"/>
        <w:ind w:left="191"/>
        <w:rPr>
          <w:rFonts w:ascii="Arial"/>
        </w:rPr>
      </w:pPr>
      <w:r w:rsidRPr="007B0104">
        <w:rPr>
          <w:rFonts w:ascii="Arial"/>
        </w:rPr>
        <w:t xml:space="preserve">Email to: </w:t>
      </w:r>
      <w:hyperlink r:id="rId4" w:history="1">
        <w:r w:rsidRPr="007B0104">
          <w:rPr>
            <w:rStyle w:val="Hyperlink"/>
            <w:rFonts w:ascii="Arial"/>
          </w:rPr>
          <w:t>taborcityhall@gmail.com</w:t>
        </w:r>
      </w:hyperlink>
      <w:r w:rsidR="0011019B">
        <w:rPr>
          <w:rStyle w:val="Hyperlink"/>
          <w:rFonts w:ascii="Arial"/>
        </w:rPr>
        <w:t xml:space="preserve"> or </w:t>
      </w:r>
      <w:r w:rsidRPr="007B0104">
        <w:rPr>
          <w:rFonts w:ascii="Arial"/>
        </w:rPr>
        <w:t>Fax to</w:t>
      </w:r>
      <w:r w:rsidR="001519F1" w:rsidRPr="007B0104">
        <w:rPr>
          <w:rFonts w:ascii="Arial"/>
        </w:rPr>
        <w:t>: 712</w:t>
      </w:r>
      <w:r w:rsidRPr="007B0104">
        <w:rPr>
          <w:rFonts w:ascii="Arial"/>
        </w:rPr>
        <w:t>-629-1019</w:t>
      </w:r>
      <w:bookmarkStart w:id="0" w:name="_GoBack"/>
      <w:bookmarkEnd w:id="0"/>
    </w:p>
    <w:p w:rsidR="00C20A69" w:rsidRPr="007B0104" w:rsidRDefault="00C20A69"/>
    <w:sectPr w:rsidR="00C20A69" w:rsidRPr="007B0104">
      <w:pgSz w:w="12240" w:h="15840"/>
      <w:pgMar w:top="800" w:right="7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E6"/>
    <w:rsid w:val="00001192"/>
    <w:rsid w:val="0011019B"/>
    <w:rsid w:val="001519F1"/>
    <w:rsid w:val="002C3101"/>
    <w:rsid w:val="004B4503"/>
    <w:rsid w:val="007B0104"/>
    <w:rsid w:val="008364CC"/>
    <w:rsid w:val="00917EEE"/>
    <w:rsid w:val="00A81A24"/>
    <w:rsid w:val="00B502A1"/>
    <w:rsid w:val="00C02CE6"/>
    <w:rsid w:val="00C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BCA59-5B96-4B3B-A5B2-57B58AF0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1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1192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01192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00119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01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borcityh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8</cp:revision>
  <cp:lastPrinted>2018-05-17T16:51:00Z</cp:lastPrinted>
  <dcterms:created xsi:type="dcterms:W3CDTF">2018-05-17T16:15:00Z</dcterms:created>
  <dcterms:modified xsi:type="dcterms:W3CDTF">2019-05-24T15:53:00Z</dcterms:modified>
</cp:coreProperties>
</file>